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6CE" w:rsidRPr="001B532A" w:rsidRDefault="00B936CE" w:rsidP="00E37A41">
      <w:pPr>
        <w:rPr>
          <w:rFonts w:ascii="Kristen ITC" w:hAnsi="Kristen ITC"/>
          <w:b/>
        </w:rPr>
      </w:pPr>
      <w:r w:rsidRPr="001B532A">
        <w:rPr>
          <w:rFonts w:ascii="Kristen ITC" w:hAnsi="Kristen ITC"/>
          <w:b/>
        </w:rPr>
        <w:t xml:space="preserve">Science Shoebox Activity     </w:t>
      </w:r>
      <w:r w:rsidR="00B327A2">
        <w:rPr>
          <w:rFonts w:ascii="Kristen ITC" w:hAnsi="Kristen ITC"/>
          <w:b/>
        </w:rPr>
        <w:t xml:space="preserve">                                                      </w:t>
      </w:r>
      <w:r w:rsidRPr="001B532A">
        <w:rPr>
          <w:rFonts w:ascii="Kristen ITC" w:hAnsi="Kristen ITC"/>
          <w:b/>
        </w:rPr>
        <w:t>By: Jamee Coode</w:t>
      </w:r>
      <w:r w:rsidR="00E37A41" w:rsidRPr="001B532A">
        <w:rPr>
          <w:rFonts w:ascii="Kristen ITC" w:hAnsi="Kristen ITC"/>
          <w:b/>
        </w:rPr>
        <w:t xml:space="preserve">                                                                                                                                                                                 </w:t>
      </w:r>
      <w:r w:rsidRPr="001B532A">
        <w:rPr>
          <w:rFonts w:ascii="Kristen ITC" w:hAnsi="Kristen ITC"/>
          <w:b/>
        </w:rPr>
        <w:br/>
        <w:t>Title:</w:t>
      </w:r>
      <w:r w:rsidR="00E37A41" w:rsidRPr="001B532A">
        <w:rPr>
          <w:rFonts w:ascii="Kristen ITC" w:hAnsi="Kristen ITC"/>
          <w:b/>
          <w:noProof/>
        </w:rPr>
        <w:t xml:space="preserve"> </w:t>
      </w:r>
      <w:r w:rsidRPr="001B532A">
        <w:rPr>
          <w:rFonts w:ascii="Kristen ITC" w:hAnsi="Kristen ITC"/>
          <w:b/>
        </w:rPr>
        <w:t xml:space="preserve"> The Coin Drop</w:t>
      </w:r>
      <w:r w:rsidR="00E37A41" w:rsidRPr="001B532A">
        <w:rPr>
          <w:rFonts w:ascii="Kristen ITC" w:hAnsi="Kristen ITC"/>
          <w:b/>
        </w:rPr>
        <w:t xml:space="preserve">                                   </w:t>
      </w:r>
    </w:p>
    <w:p w:rsidR="00B936CE" w:rsidRPr="001B532A" w:rsidRDefault="00B936CE" w:rsidP="00E37A41">
      <w:pPr>
        <w:rPr>
          <w:rFonts w:ascii="Kristen ITC" w:hAnsi="Kristen ITC"/>
          <w:b/>
        </w:rPr>
      </w:pPr>
      <w:r w:rsidRPr="001B532A">
        <w:rPr>
          <w:rFonts w:ascii="Kristen ITC" w:hAnsi="Kristen ITC"/>
          <w:b/>
        </w:rPr>
        <w:t>Grade 3 Physical Science</w:t>
      </w:r>
    </w:p>
    <w:p w:rsidR="00B936CE" w:rsidRPr="001B532A" w:rsidRDefault="00B936CE">
      <w:pPr>
        <w:rPr>
          <w:rFonts w:ascii="Kristen ITC" w:hAnsi="Kristen ITC"/>
        </w:rPr>
      </w:pPr>
      <w:r w:rsidRPr="001B532A">
        <w:rPr>
          <w:rFonts w:ascii="Kristen ITC" w:hAnsi="Kristen ITC"/>
          <w:b/>
        </w:rPr>
        <w:t>Content Standard 11:</w:t>
      </w:r>
      <w:r w:rsidRPr="001B532A">
        <w:rPr>
          <w:rFonts w:ascii="Kristen ITC" w:hAnsi="Kristen ITC"/>
        </w:rPr>
        <w:t xml:space="preserve"> Motion</w:t>
      </w:r>
      <w:r w:rsidRPr="001B532A">
        <w:rPr>
          <w:rFonts w:ascii="Kristen ITC" w:hAnsi="Kristen ITC"/>
        </w:rPr>
        <w:br/>
      </w:r>
      <w:r w:rsidRPr="001B532A">
        <w:rPr>
          <w:rFonts w:ascii="Kristen ITC" w:hAnsi="Kristen ITC"/>
          <w:b/>
        </w:rPr>
        <w:t>Grade Learning Expectation: GLE 0307.11.</w:t>
      </w:r>
      <w:r w:rsidRPr="001B532A">
        <w:rPr>
          <w:rFonts w:ascii="Kristen ITC" w:hAnsi="Kristen ITC"/>
        </w:rPr>
        <w:t>1 Explore how the direction of a moving object is affected by unbalanced forces.</w:t>
      </w:r>
    </w:p>
    <w:p w:rsidR="00E37A41" w:rsidRPr="001B532A" w:rsidRDefault="00B936CE">
      <w:pPr>
        <w:rPr>
          <w:rFonts w:ascii="Kristen ITC" w:hAnsi="Kristen ITC"/>
        </w:rPr>
      </w:pPr>
      <w:r w:rsidRPr="001B532A">
        <w:rPr>
          <w:rFonts w:ascii="Kristen ITC" w:hAnsi="Kristen ITC"/>
          <w:b/>
        </w:rPr>
        <w:t>Performance Indicators State:</w:t>
      </w:r>
      <w:r w:rsidRPr="001B532A">
        <w:rPr>
          <w:rFonts w:ascii="Kristen ITC" w:hAnsi="Kristen ITC"/>
          <w:b/>
        </w:rPr>
        <w:br/>
        <w:t xml:space="preserve">SPI 0307.11.1 </w:t>
      </w:r>
      <w:r w:rsidRPr="001B532A">
        <w:rPr>
          <w:rFonts w:ascii="Kristen ITC" w:hAnsi="Kristen ITC"/>
        </w:rPr>
        <w:t>Identify how the direction of a moving object is changed by an applied force.</w:t>
      </w:r>
    </w:p>
    <w:p w:rsidR="00E37A41" w:rsidRPr="001B532A" w:rsidRDefault="00E37A41">
      <w:pPr>
        <w:rPr>
          <w:rFonts w:ascii="Kristen ITC" w:hAnsi="Kristen ITC"/>
        </w:rPr>
      </w:pPr>
      <w:r w:rsidRPr="001B532A">
        <w:rPr>
          <w:rFonts w:ascii="Kristen ITC" w:hAnsi="Kristen ITC"/>
          <w:b/>
        </w:rPr>
        <w:t xml:space="preserve">Task Objective: </w:t>
      </w:r>
      <w:r w:rsidRPr="001B532A">
        <w:rPr>
          <w:rFonts w:ascii="Kristen ITC" w:hAnsi="Kristen ITC"/>
        </w:rPr>
        <w:t>Students will attempt to put a coin into a cup without touching it using only an index card. Students will make observations about what happened and then discuss why it did or did not work.</w:t>
      </w:r>
    </w:p>
    <w:p w:rsidR="00E37A41" w:rsidRPr="001B532A" w:rsidRDefault="00E37A41">
      <w:pPr>
        <w:rPr>
          <w:rFonts w:ascii="Kristen ITC" w:hAnsi="Kristen ITC"/>
        </w:rPr>
      </w:pPr>
      <w:r w:rsidRPr="001B532A">
        <w:rPr>
          <w:rFonts w:ascii="Kristen ITC" w:hAnsi="Kristen ITC"/>
          <w:b/>
        </w:rPr>
        <w:t>Materials Needed:</w:t>
      </w:r>
      <w:r w:rsidRPr="001B532A">
        <w:rPr>
          <w:rFonts w:ascii="Kristen ITC" w:hAnsi="Kristen ITC"/>
        </w:rPr>
        <w:t xml:space="preserve"> Cup, index card, coins, data</w:t>
      </w:r>
      <w:r w:rsidR="00236575" w:rsidRPr="001B532A">
        <w:rPr>
          <w:rFonts w:ascii="Kristen ITC" w:hAnsi="Kristen ITC"/>
        </w:rPr>
        <w:t>/assessment</w:t>
      </w:r>
      <w:r w:rsidRPr="001B532A">
        <w:rPr>
          <w:rFonts w:ascii="Kristen ITC" w:hAnsi="Kristen ITC"/>
        </w:rPr>
        <w:t xml:space="preserve"> sheets</w:t>
      </w:r>
    </w:p>
    <w:p w:rsidR="00E37A41" w:rsidRPr="001B532A" w:rsidRDefault="00E37A41">
      <w:pPr>
        <w:rPr>
          <w:rFonts w:ascii="Kristen ITC" w:hAnsi="Kristen ITC"/>
        </w:rPr>
      </w:pPr>
      <w:r w:rsidRPr="001B532A">
        <w:rPr>
          <w:rFonts w:ascii="Kristen ITC" w:hAnsi="Kristen ITC"/>
          <w:b/>
        </w:rPr>
        <w:t>Background Knowledge for Teachers</w:t>
      </w:r>
      <w:bookmarkStart w:id="0" w:name="_GoBack"/>
      <w:bookmarkEnd w:id="0"/>
      <w:r w:rsidRPr="001B532A">
        <w:rPr>
          <w:rFonts w:ascii="Kristen ITC" w:hAnsi="Kristen ITC"/>
          <w:b/>
        </w:rPr>
        <w:t>:</w:t>
      </w:r>
      <w:r w:rsidRPr="001B532A">
        <w:rPr>
          <w:rFonts w:ascii="Kristen ITC" w:hAnsi="Kristen ITC"/>
        </w:rPr>
        <w:br/>
        <w:t>Newton’s First Law of Motion simply states this:</w:t>
      </w:r>
    </w:p>
    <w:p w:rsidR="00E37A41" w:rsidRPr="001B532A" w:rsidRDefault="00E37A41">
      <w:pPr>
        <w:rPr>
          <w:rFonts w:ascii="Kristen ITC" w:hAnsi="Kristen ITC"/>
          <w:b/>
          <w:i/>
          <w:iCs/>
          <w:lang w:val="en"/>
        </w:rPr>
      </w:pPr>
      <w:r w:rsidRPr="001B532A">
        <w:rPr>
          <w:rFonts w:ascii="Kristen ITC" w:hAnsi="Kristen ITC"/>
          <w:b/>
          <w:i/>
          <w:iCs/>
          <w:lang w:val="en"/>
        </w:rPr>
        <w:t>An object at rest will stay at rest unless an outside force acts up</w:t>
      </w:r>
      <w:r w:rsidR="00B327A2">
        <w:rPr>
          <w:rFonts w:ascii="Kristen ITC" w:hAnsi="Kristen ITC"/>
          <w:b/>
          <w:i/>
          <w:iCs/>
          <w:lang w:val="en"/>
        </w:rPr>
        <w:t>on it. An object that is moving</w:t>
      </w:r>
      <w:r w:rsidRPr="001B532A">
        <w:rPr>
          <w:rFonts w:ascii="Kristen ITC" w:hAnsi="Kristen ITC"/>
          <w:b/>
          <w:i/>
          <w:iCs/>
          <w:lang w:val="en"/>
        </w:rPr>
        <w:t xml:space="preserve"> will stay moving until something stops it.</w:t>
      </w:r>
    </w:p>
    <w:p w:rsidR="00E37A41" w:rsidRPr="001B532A" w:rsidRDefault="00AF266F">
      <w:pPr>
        <w:rPr>
          <w:rFonts w:ascii="Kristen ITC" w:hAnsi="Kristen ITC"/>
          <w:iCs/>
          <w:lang w:val="en"/>
        </w:rPr>
      </w:pPr>
      <w:r w:rsidRPr="001B532A">
        <w:rPr>
          <w:rFonts w:ascii="Kristen ITC" w:hAnsi="Kristen ITC"/>
          <w:iCs/>
          <w:lang w:val="en"/>
        </w:rPr>
        <w:t xml:space="preserve">“The behavior of all objects can be described by saying that objects tend to "keep on doing what they're doing" (unless acted upon by an unbalanced force).” This states that if an object is at rest it will stay at rest and if an object is in motion it will stay in motion. The state of motion, whether it </w:t>
      </w:r>
      <w:r w:rsidR="00B327A2" w:rsidRPr="001B532A">
        <w:rPr>
          <w:rFonts w:ascii="Kristen ITC" w:hAnsi="Kristen ITC"/>
          <w:iCs/>
          <w:lang w:val="en"/>
        </w:rPr>
        <w:t>is</w:t>
      </w:r>
      <w:r w:rsidRPr="001B532A">
        <w:rPr>
          <w:rFonts w:ascii="Kristen ITC" w:hAnsi="Kristen ITC"/>
          <w:iCs/>
          <w:lang w:val="en"/>
        </w:rPr>
        <w:t xml:space="preserve"> at rest or in motion, will remain unchanged unless acted on by an outside unbalanced force. </w:t>
      </w:r>
      <w:r w:rsidR="00E37A41" w:rsidRPr="001B532A">
        <w:rPr>
          <w:rFonts w:ascii="Kristen ITC" w:hAnsi="Kristen ITC"/>
          <w:iCs/>
          <w:lang w:val="en"/>
        </w:rPr>
        <w:t xml:space="preserve">With this activity, the coin is at rest until the card is removed which then allows gravity to pull the coin into the cup. </w:t>
      </w:r>
      <w:r w:rsidRPr="001B532A">
        <w:rPr>
          <w:rFonts w:ascii="Kristen ITC" w:hAnsi="Kristen ITC"/>
          <w:iCs/>
          <w:lang w:val="en"/>
        </w:rPr>
        <w:t xml:space="preserve">Gravity is the outside force causing the coin to move. </w:t>
      </w:r>
      <w:r w:rsidR="00E37A41" w:rsidRPr="001B532A">
        <w:rPr>
          <w:rFonts w:ascii="Kristen ITC" w:hAnsi="Kristen ITC"/>
          <w:iCs/>
          <w:lang w:val="en"/>
        </w:rPr>
        <w:t xml:space="preserve">The coin does not move with the card because it is flicked off the cup without enough friction to pull the coin with it. </w:t>
      </w:r>
    </w:p>
    <w:p w:rsidR="00193B0A" w:rsidRPr="001B532A" w:rsidRDefault="00E37A41">
      <w:pPr>
        <w:rPr>
          <w:rFonts w:ascii="Kristen ITC" w:hAnsi="Kristen ITC"/>
        </w:rPr>
      </w:pPr>
      <w:r w:rsidRPr="001B532A">
        <w:rPr>
          <w:rFonts w:ascii="Kristen ITC" w:hAnsi="Kristen ITC"/>
          <w:b/>
          <w:iCs/>
          <w:lang w:val="en"/>
        </w:rPr>
        <w:t>Across the Curriculum:</w:t>
      </w:r>
      <w:r w:rsidRPr="001B532A">
        <w:rPr>
          <w:rFonts w:ascii="Kristen ITC" w:hAnsi="Kristen ITC"/>
          <w:b/>
          <w:iCs/>
          <w:lang w:val="en"/>
        </w:rPr>
        <w:br/>
      </w:r>
      <w:r w:rsidR="00193B0A" w:rsidRPr="001B532A">
        <w:rPr>
          <w:rFonts w:ascii="Kristen ITC" w:hAnsi="Kristen ITC"/>
          <w:iCs/>
          <w:u w:val="single"/>
          <w:lang w:val="en"/>
        </w:rPr>
        <w:t>Math</w:t>
      </w:r>
      <w:r w:rsidR="00193B0A" w:rsidRPr="001B532A">
        <w:rPr>
          <w:rFonts w:ascii="Kristen ITC" w:hAnsi="Kristen ITC"/>
          <w:iCs/>
          <w:u w:val="single"/>
          <w:lang w:val="en"/>
        </w:rPr>
        <w:br/>
      </w:r>
      <w:r w:rsidR="00193B0A" w:rsidRPr="001B532A">
        <w:rPr>
          <w:rFonts w:ascii="Kristen ITC" w:hAnsi="Kristen ITC"/>
          <w:iCs/>
          <w:lang w:val="en"/>
        </w:rPr>
        <w:t>Students will “flick” the card multiple times keeping track of how many times the coin fell into the cup and how many times it did not. They can also keep track of how many coins they are able to get into the cup.</w:t>
      </w:r>
      <w:r w:rsidR="00193B0A" w:rsidRPr="001B532A">
        <w:rPr>
          <w:rFonts w:ascii="Kristen ITC" w:hAnsi="Kristen ITC"/>
          <w:b/>
          <w:u w:val="single"/>
        </w:rPr>
        <w:br/>
      </w:r>
      <w:r w:rsidR="00193B0A" w:rsidRPr="001B532A">
        <w:rPr>
          <w:rFonts w:ascii="Kristen ITC" w:hAnsi="Kristen ITC"/>
          <w:b/>
        </w:rPr>
        <w:t xml:space="preserve">SPI 0306.5.1 </w:t>
      </w:r>
      <w:r w:rsidR="00193B0A" w:rsidRPr="001B532A">
        <w:rPr>
          <w:rFonts w:ascii="Kristen ITC" w:hAnsi="Kristen ITC"/>
        </w:rPr>
        <w:t>Interpret a frequency table, bar graph, pictograph, or line plot.</w:t>
      </w:r>
    </w:p>
    <w:p w:rsidR="00193B0A" w:rsidRPr="001B532A" w:rsidRDefault="00193B0A">
      <w:pPr>
        <w:rPr>
          <w:rFonts w:ascii="Kristen ITC" w:hAnsi="Kristen ITC"/>
        </w:rPr>
      </w:pPr>
      <w:r w:rsidRPr="001B532A">
        <w:rPr>
          <w:rFonts w:ascii="Kristen ITC" w:hAnsi="Kristen ITC"/>
          <w:u w:val="single"/>
        </w:rPr>
        <w:lastRenderedPageBreak/>
        <w:t xml:space="preserve">Social Studies: </w:t>
      </w:r>
      <w:r w:rsidRPr="001B532A">
        <w:rPr>
          <w:rFonts w:ascii="Kristen ITC" w:hAnsi="Kristen ITC"/>
          <w:u w:val="single"/>
        </w:rPr>
        <w:br/>
      </w:r>
      <w:r w:rsidRPr="001B532A">
        <w:rPr>
          <w:rFonts w:ascii="Kristen ITC" w:hAnsi="Kristen ITC"/>
        </w:rPr>
        <w:t>Students can observe</w:t>
      </w:r>
      <w:r w:rsidR="00F361F1" w:rsidRPr="001B532A">
        <w:rPr>
          <w:rFonts w:ascii="Kristen ITC" w:hAnsi="Kristen ITC"/>
        </w:rPr>
        <w:t xml:space="preserve"> and study</w:t>
      </w:r>
      <w:r w:rsidRPr="001B532A">
        <w:rPr>
          <w:rFonts w:ascii="Kristen ITC" w:hAnsi="Kristen ITC"/>
        </w:rPr>
        <w:t xml:space="preserve"> the different currency used in different areas of the world.</w:t>
      </w:r>
    </w:p>
    <w:p w:rsidR="00F361F1" w:rsidRPr="001B532A" w:rsidRDefault="00193B0A" w:rsidP="00193B0A">
      <w:pPr>
        <w:rPr>
          <w:rFonts w:ascii="Kristen ITC" w:hAnsi="Kristen ITC"/>
        </w:rPr>
      </w:pPr>
      <w:r w:rsidRPr="001B532A">
        <w:rPr>
          <w:rFonts w:ascii="Kristen ITC" w:hAnsi="Kristen ITC"/>
          <w:b/>
        </w:rPr>
        <w:t>3.1.spi.1.</w:t>
      </w:r>
      <w:r w:rsidRPr="001B532A">
        <w:rPr>
          <w:rFonts w:ascii="Kristen ITC" w:hAnsi="Kristen ITC"/>
        </w:rPr>
        <w:t xml:space="preserve"> </w:t>
      </w:r>
      <w:r w:rsidR="00B327A2" w:rsidRPr="001B532A">
        <w:rPr>
          <w:rFonts w:ascii="Kristen ITC" w:hAnsi="Kristen ITC"/>
        </w:rPr>
        <w:t>Recognize</w:t>
      </w:r>
      <w:r w:rsidRPr="001B532A">
        <w:rPr>
          <w:rFonts w:ascii="Kristen ITC" w:hAnsi="Kristen ITC"/>
        </w:rPr>
        <w:t xml:space="preserve"> some of the major component</w:t>
      </w:r>
      <w:r w:rsidRPr="001B532A">
        <w:rPr>
          <w:rFonts w:ascii="Kristen ITC" w:hAnsi="Kristen ITC"/>
        </w:rPr>
        <w:t xml:space="preserve">s of a culture (i.e., language, </w:t>
      </w:r>
      <w:r w:rsidRPr="001B532A">
        <w:rPr>
          <w:rFonts w:ascii="Kristen ITC" w:hAnsi="Kristen ITC"/>
        </w:rPr>
        <w:t>clothing, food, art, and music).</w:t>
      </w:r>
    </w:p>
    <w:p w:rsidR="00F361F1" w:rsidRPr="001B532A" w:rsidRDefault="00F361F1" w:rsidP="00193B0A">
      <w:pPr>
        <w:rPr>
          <w:rFonts w:ascii="Kristen ITC" w:hAnsi="Kristen ITC"/>
        </w:rPr>
      </w:pPr>
      <w:r w:rsidRPr="001B532A">
        <w:rPr>
          <w:rFonts w:ascii="Kristen ITC" w:hAnsi="Kristen ITC"/>
          <w:u w:val="single"/>
        </w:rPr>
        <w:t>Language Arts</w:t>
      </w:r>
      <w:r w:rsidRPr="001B532A">
        <w:rPr>
          <w:rFonts w:ascii="Kristen ITC" w:hAnsi="Kristen ITC"/>
        </w:rPr>
        <w:br/>
        <w:t>Students can write a short fictional story about the life of the coin on the card. They will tell about the day they fell off their home and landed in a strange new place. They will share their story with the rest of the class.</w:t>
      </w:r>
    </w:p>
    <w:p w:rsidR="00F361F1" w:rsidRPr="001B532A" w:rsidRDefault="00F361F1" w:rsidP="00F361F1">
      <w:pPr>
        <w:rPr>
          <w:rFonts w:ascii="Kristen ITC" w:hAnsi="Kristen ITC"/>
        </w:rPr>
      </w:pPr>
      <w:r w:rsidRPr="001B532A">
        <w:rPr>
          <w:rFonts w:ascii="Kristen ITC" w:hAnsi="Kristen ITC"/>
          <w:b/>
          <w:bCs/>
        </w:rPr>
        <w:t xml:space="preserve">0301.3.1 </w:t>
      </w:r>
      <w:r w:rsidRPr="001B532A">
        <w:rPr>
          <w:rFonts w:ascii="Kristen ITC" w:hAnsi="Kristen ITC"/>
        </w:rPr>
        <w:t>Write on a predetermined topic to a specified audience (e.g., self, peers, adults).</w:t>
      </w:r>
      <w:r w:rsidRPr="001B532A">
        <w:rPr>
          <w:rFonts w:ascii="Kristen ITC" w:hAnsi="Kristen ITC"/>
        </w:rPr>
        <w:br/>
      </w:r>
      <w:r w:rsidRPr="001B532A">
        <w:rPr>
          <w:rFonts w:ascii="Kristen ITC" w:hAnsi="Kristen ITC"/>
          <w:b/>
          <w:bCs/>
        </w:rPr>
        <w:t xml:space="preserve">0301.2.1 </w:t>
      </w:r>
      <w:r w:rsidRPr="001B532A">
        <w:rPr>
          <w:rFonts w:ascii="Kristen ITC" w:hAnsi="Kristen ITC"/>
        </w:rPr>
        <w:t>Use established rules for polite conversation (e.g., take turns, ask questions) and attentive listening (e.g., do not interrupt, raise hands, face speaker).</w:t>
      </w:r>
    </w:p>
    <w:p w:rsidR="00AF266F" w:rsidRPr="001B532A" w:rsidRDefault="00F361F1" w:rsidP="00F361F1">
      <w:pPr>
        <w:rPr>
          <w:rFonts w:ascii="Kristen ITC" w:hAnsi="Kristen ITC"/>
        </w:rPr>
      </w:pPr>
      <w:r w:rsidRPr="001B532A">
        <w:rPr>
          <w:rFonts w:ascii="Kristen ITC" w:hAnsi="Kristen ITC"/>
          <w:b/>
        </w:rPr>
        <w:t>References:</w:t>
      </w:r>
      <w:r w:rsidR="00AF266F" w:rsidRPr="001B532A">
        <w:rPr>
          <w:rFonts w:ascii="Kristen ITC" w:hAnsi="Kristen ITC"/>
          <w:b/>
        </w:rPr>
        <w:br/>
      </w:r>
      <w:r w:rsidR="00AF266F" w:rsidRPr="001B532A">
        <w:rPr>
          <w:rFonts w:ascii="Kristen ITC" w:hAnsi="Kristen ITC"/>
        </w:rPr>
        <w:t>The Physics Classroom</w:t>
      </w:r>
      <w:r w:rsidR="00AF266F" w:rsidRPr="001B532A">
        <w:rPr>
          <w:rFonts w:ascii="Kristen ITC" w:hAnsi="Kristen ITC"/>
        </w:rPr>
        <w:br/>
      </w:r>
      <w:hyperlink r:id="rId7" w:history="1">
        <w:r w:rsidR="00AF266F" w:rsidRPr="001B532A">
          <w:rPr>
            <w:rStyle w:val="Hyperlink"/>
            <w:rFonts w:ascii="Kristen ITC" w:hAnsi="Kristen ITC"/>
          </w:rPr>
          <w:t>http://www.physicsclassroom.com/Class/newtlaws/u2l1a.cfm</w:t>
        </w:r>
      </w:hyperlink>
    </w:p>
    <w:p w:rsidR="00AF266F" w:rsidRPr="001B532A" w:rsidRDefault="00AF266F" w:rsidP="00F361F1">
      <w:pPr>
        <w:rPr>
          <w:rFonts w:ascii="Kristen ITC" w:hAnsi="Kristen ITC"/>
        </w:rPr>
      </w:pPr>
      <w:r w:rsidRPr="001B532A">
        <w:rPr>
          <w:rFonts w:ascii="Kristen ITC" w:hAnsi="Kristen ITC"/>
        </w:rPr>
        <w:t>Steve Spangler Science</w:t>
      </w:r>
      <w:r w:rsidRPr="001B532A">
        <w:rPr>
          <w:rFonts w:ascii="Kristen ITC" w:hAnsi="Kristen ITC"/>
        </w:rPr>
        <w:br/>
      </w:r>
      <w:hyperlink r:id="rId8" w:history="1">
        <w:r w:rsidRPr="001B532A">
          <w:rPr>
            <w:rStyle w:val="Hyperlink"/>
            <w:rFonts w:ascii="Kristen ITC" w:hAnsi="Kristen ITC"/>
          </w:rPr>
          <w:t>http://www.stevespanglerscience.com/experiment/the-coin-drop-sick-science</w:t>
        </w:r>
      </w:hyperlink>
    </w:p>
    <w:p w:rsidR="00AF266F" w:rsidRDefault="00AF266F" w:rsidP="00F361F1">
      <w:pPr>
        <w:rPr>
          <w:b/>
        </w:rPr>
      </w:pPr>
    </w:p>
    <w:p w:rsidR="00B936CE" w:rsidRDefault="00B936CE" w:rsidP="00F361F1">
      <w:r w:rsidRPr="00F361F1">
        <w:br/>
      </w:r>
      <w:r w:rsidRPr="00F361F1">
        <w:rPr>
          <w:b/>
        </w:rPr>
        <w:br/>
      </w:r>
    </w:p>
    <w:p w:rsidR="00AF266F" w:rsidRDefault="00AF266F" w:rsidP="00F361F1"/>
    <w:p w:rsidR="00AF266F" w:rsidRDefault="00AF266F" w:rsidP="00F361F1"/>
    <w:p w:rsidR="00AF266F" w:rsidRDefault="00AF266F" w:rsidP="00F361F1"/>
    <w:p w:rsidR="00AF266F" w:rsidRDefault="00AF266F" w:rsidP="00F361F1"/>
    <w:p w:rsidR="00AF266F" w:rsidRDefault="00AF266F" w:rsidP="00F361F1"/>
    <w:p w:rsidR="00AF266F" w:rsidRDefault="00AF266F" w:rsidP="00F361F1"/>
    <w:p w:rsidR="00B327A2" w:rsidRDefault="00B327A2" w:rsidP="00F361F1"/>
    <w:p w:rsidR="00AF266F" w:rsidRPr="001B532A" w:rsidRDefault="00AF266F" w:rsidP="00F361F1">
      <w:pPr>
        <w:rPr>
          <w:rFonts w:ascii="Kristen ITC" w:hAnsi="Kristen ITC"/>
        </w:rPr>
      </w:pPr>
      <w:r w:rsidRPr="001B532A">
        <w:rPr>
          <w:rFonts w:ascii="Kristen ITC" w:hAnsi="Kristen ITC"/>
          <w:b/>
        </w:rPr>
        <w:lastRenderedPageBreak/>
        <w:t>The Coin Drop</w:t>
      </w:r>
      <w:r w:rsidRPr="001B532A">
        <w:rPr>
          <w:rFonts w:ascii="Kristen ITC" w:hAnsi="Kristen ITC"/>
          <w:b/>
        </w:rPr>
        <w:br/>
        <w:t>Student Instructions</w:t>
      </w:r>
      <w:r w:rsidR="00236575" w:rsidRPr="001B532A">
        <w:rPr>
          <w:rFonts w:ascii="Kristen ITC" w:hAnsi="Kristen ITC"/>
          <w:b/>
        </w:rPr>
        <w:t>:</w:t>
      </w:r>
      <w:r w:rsidR="00236575" w:rsidRPr="001B532A">
        <w:rPr>
          <w:rFonts w:ascii="Kristen ITC" w:hAnsi="Kristen ITC"/>
          <w:b/>
        </w:rPr>
        <w:br/>
      </w:r>
      <w:r w:rsidR="00236575" w:rsidRPr="001B532A">
        <w:rPr>
          <w:rFonts w:ascii="Kristen ITC" w:hAnsi="Kristen ITC"/>
        </w:rPr>
        <w:t xml:space="preserve">1. Take one cup and place upright. </w:t>
      </w:r>
      <w:r w:rsidR="00236575" w:rsidRPr="001B532A">
        <w:rPr>
          <w:rFonts w:ascii="Kristen ITC" w:hAnsi="Kristen ITC"/>
        </w:rPr>
        <w:br/>
        <w:t>2. Place one index card on the top of the cup.</w:t>
      </w:r>
      <w:r w:rsidR="00236575" w:rsidRPr="001B532A">
        <w:rPr>
          <w:rFonts w:ascii="Kristen ITC" w:hAnsi="Kristen ITC"/>
        </w:rPr>
        <w:br/>
        <w:t>3. Place one coin on the top of the index card.</w:t>
      </w:r>
      <w:r w:rsidR="00236575" w:rsidRPr="001B532A">
        <w:rPr>
          <w:rFonts w:ascii="Kristen ITC" w:hAnsi="Kristen ITC"/>
        </w:rPr>
        <w:br/>
        <w:t xml:space="preserve">4. Quickly “flick” the card from one of the edges making sure you don’t get under the </w:t>
      </w:r>
      <w:r w:rsidR="001B532A">
        <w:rPr>
          <w:rFonts w:ascii="Kristen ITC" w:hAnsi="Kristen ITC"/>
        </w:rPr>
        <w:br/>
        <w:t xml:space="preserve">    </w:t>
      </w:r>
      <w:r w:rsidR="00236575" w:rsidRPr="001B532A">
        <w:rPr>
          <w:rFonts w:ascii="Kristen ITC" w:hAnsi="Kristen ITC"/>
        </w:rPr>
        <w:t>card. It must be</w:t>
      </w:r>
      <w:r w:rsidR="001B532A">
        <w:rPr>
          <w:rFonts w:ascii="Kristen ITC" w:hAnsi="Kristen ITC"/>
        </w:rPr>
        <w:t xml:space="preserve"> </w:t>
      </w:r>
      <w:r w:rsidR="00236575" w:rsidRPr="001B532A">
        <w:rPr>
          <w:rFonts w:ascii="Kristen ITC" w:hAnsi="Kristen ITC"/>
        </w:rPr>
        <w:t xml:space="preserve">“flicked” from the very edge. </w:t>
      </w:r>
      <w:r w:rsidR="00236575" w:rsidRPr="001B532A">
        <w:rPr>
          <w:rFonts w:ascii="Kristen ITC" w:hAnsi="Kristen ITC"/>
        </w:rPr>
        <w:br/>
        <w:t>5. Observe and record what happened to the card and the coin.</w:t>
      </w:r>
      <w:r w:rsidR="00236575" w:rsidRPr="001B532A">
        <w:rPr>
          <w:rFonts w:ascii="Kristen ITC" w:hAnsi="Kristen ITC"/>
        </w:rPr>
        <w:br/>
        <w:t>6. Answer the questions on your assessment sheet.</w:t>
      </w:r>
      <w:r w:rsidR="00236575" w:rsidRPr="001B532A">
        <w:rPr>
          <w:rFonts w:ascii="Kristen ITC" w:hAnsi="Kristen ITC"/>
        </w:rPr>
        <w:br/>
        <w:t>7. Put cup, card, and coins back in the box being careful not to bend cards.</w:t>
      </w:r>
    </w:p>
    <w:p w:rsidR="00236575" w:rsidRPr="001B532A" w:rsidRDefault="00236575" w:rsidP="00F361F1">
      <w:pPr>
        <w:rPr>
          <w:rFonts w:ascii="Kristen ITC" w:hAnsi="Kristen ITC"/>
        </w:rPr>
      </w:pPr>
      <w:r w:rsidRPr="001B532A">
        <w:rPr>
          <w:rFonts w:ascii="Kristen ITC" w:hAnsi="Kristen ITC"/>
          <w:b/>
        </w:rPr>
        <w:t>Extended Assessment:</w:t>
      </w:r>
      <w:r w:rsidRPr="001B532A">
        <w:rPr>
          <w:rFonts w:ascii="Kristen ITC" w:hAnsi="Kristen ITC"/>
          <w:b/>
        </w:rPr>
        <w:br/>
      </w:r>
      <w:r w:rsidRPr="001B532A">
        <w:rPr>
          <w:rFonts w:ascii="Kristen ITC" w:hAnsi="Kristen ITC"/>
        </w:rPr>
        <w:t>See what happens when you use more than one coin. How many coins can you get to fall into the cup at one time?</w:t>
      </w:r>
    </w:p>
    <w:p w:rsidR="00236575" w:rsidRDefault="00236575" w:rsidP="00F361F1">
      <w:pPr>
        <w:rPr>
          <w:b/>
        </w:rPr>
      </w:pPr>
    </w:p>
    <w:p w:rsidR="00236575" w:rsidRDefault="00236575" w:rsidP="00F361F1">
      <w:pPr>
        <w:rPr>
          <w:b/>
        </w:rPr>
      </w:pPr>
    </w:p>
    <w:p w:rsidR="00236575" w:rsidRDefault="00006471" w:rsidP="00F361F1">
      <w:pPr>
        <w:rPr>
          <w:b/>
        </w:rPr>
      </w:pPr>
      <w:r>
        <w:rPr>
          <w:b/>
          <w:noProof/>
        </w:rPr>
        <w:drawing>
          <wp:inline distT="0" distB="0" distL="0" distR="0">
            <wp:extent cx="3086497" cy="23012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ins.jpg"/>
                    <pic:cNvPicPr/>
                  </pic:nvPicPr>
                  <pic:blipFill>
                    <a:blip r:embed="rId9">
                      <a:extLst>
                        <a:ext uri="{28A0092B-C50C-407E-A947-70E740481C1C}">
                          <a14:useLocalDpi xmlns:a14="http://schemas.microsoft.com/office/drawing/2010/main" val="0"/>
                        </a:ext>
                      </a:extLst>
                    </a:blip>
                    <a:stretch>
                      <a:fillRect/>
                    </a:stretch>
                  </pic:blipFill>
                  <pic:spPr>
                    <a:xfrm>
                      <a:off x="0" y="0"/>
                      <a:ext cx="3088532" cy="2302758"/>
                    </a:xfrm>
                    <a:prstGeom prst="rect">
                      <a:avLst/>
                    </a:prstGeom>
                  </pic:spPr>
                </pic:pic>
              </a:graphicData>
            </a:graphic>
          </wp:inline>
        </w:drawing>
      </w:r>
      <w:r>
        <w:rPr>
          <w:b/>
        </w:rPr>
        <w:t xml:space="preserve"> </w:t>
      </w:r>
      <w:r>
        <w:rPr>
          <w:b/>
          <w:noProof/>
        </w:rPr>
        <w:drawing>
          <wp:inline distT="0" distB="0" distL="0" distR="0">
            <wp:extent cx="2697480" cy="2199486"/>
            <wp:effectExtent l="0" t="0" r="7620" b="0"/>
            <wp:docPr id="7" name="Picture 7" descr="C:\Users\Jamee Coode\AppData\Local\Microsoft\Windows\Temporary Internet Files\Content.IE5\R6EZRL9U\MP9004388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amee Coode\AppData\Local\Microsoft\Windows\Temporary Internet Files\Content.IE5\R6EZRL9U\MP900438855[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4225" cy="2204986"/>
                    </a:xfrm>
                    <a:prstGeom prst="rect">
                      <a:avLst/>
                    </a:prstGeom>
                    <a:noFill/>
                    <a:ln>
                      <a:noFill/>
                    </a:ln>
                  </pic:spPr>
                </pic:pic>
              </a:graphicData>
            </a:graphic>
          </wp:inline>
        </w:drawing>
      </w:r>
    </w:p>
    <w:p w:rsidR="00236575" w:rsidRDefault="00236575" w:rsidP="00F361F1">
      <w:pPr>
        <w:rPr>
          <w:b/>
        </w:rPr>
      </w:pPr>
    </w:p>
    <w:p w:rsidR="00236575" w:rsidRDefault="00236575" w:rsidP="00F361F1">
      <w:pPr>
        <w:rPr>
          <w:b/>
        </w:rPr>
      </w:pPr>
    </w:p>
    <w:p w:rsidR="00236575" w:rsidRDefault="00236575" w:rsidP="00F361F1">
      <w:pPr>
        <w:rPr>
          <w:b/>
        </w:rPr>
      </w:pPr>
    </w:p>
    <w:p w:rsidR="00236575" w:rsidRDefault="00236575" w:rsidP="00F361F1">
      <w:pPr>
        <w:rPr>
          <w:b/>
        </w:rPr>
      </w:pPr>
    </w:p>
    <w:p w:rsidR="00236575" w:rsidRDefault="00236575" w:rsidP="00F361F1">
      <w:pPr>
        <w:rPr>
          <w:b/>
        </w:rPr>
      </w:pPr>
    </w:p>
    <w:p w:rsidR="00236575" w:rsidRDefault="00236575" w:rsidP="00F361F1">
      <w:pPr>
        <w:rPr>
          <w:b/>
        </w:rPr>
      </w:pPr>
    </w:p>
    <w:p w:rsidR="00236575" w:rsidRPr="00006471" w:rsidRDefault="00236575" w:rsidP="00B327A2">
      <w:pPr>
        <w:jc w:val="center"/>
        <w:rPr>
          <w:b/>
          <w:sz w:val="36"/>
          <w:szCs w:val="36"/>
          <w:u w:val="single"/>
        </w:rPr>
      </w:pPr>
      <w:r w:rsidRPr="00006471">
        <w:rPr>
          <w:b/>
          <w:sz w:val="36"/>
          <w:szCs w:val="36"/>
          <w:u w:val="single"/>
        </w:rPr>
        <w:lastRenderedPageBreak/>
        <w:t>Data/Assessment Sheet</w:t>
      </w:r>
    </w:p>
    <w:p w:rsidR="00236575" w:rsidRPr="00006471" w:rsidRDefault="00236575" w:rsidP="00236575">
      <w:pPr>
        <w:pStyle w:val="ListParagraph"/>
        <w:numPr>
          <w:ilvl w:val="0"/>
          <w:numId w:val="1"/>
        </w:numPr>
        <w:rPr>
          <w:sz w:val="36"/>
          <w:szCs w:val="36"/>
        </w:rPr>
      </w:pPr>
      <w:r w:rsidRPr="00006471">
        <w:rPr>
          <w:sz w:val="36"/>
          <w:szCs w:val="36"/>
        </w:rPr>
        <w:t>What happens when you</w:t>
      </w:r>
      <w:r w:rsidR="00006471" w:rsidRPr="00006471">
        <w:rPr>
          <w:sz w:val="36"/>
          <w:szCs w:val="36"/>
        </w:rPr>
        <w:t xml:space="preserve"> “flick” the card the correct way? _____________________________________________________________________________</w:t>
      </w:r>
      <w:r w:rsidR="00006471">
        <w:rPr>
          <w:sz w:val="36"/>
          <w:szCs w:val="36"/>
        </w:rPr>
        <w:t>__________________________________________________________________.</w:t>
      </w:r>
    </w:p>
    <w:p w:rsidR="00006471" w:rsidRPr="00006471" w:rsidRDefault="00006471" w:rsidP="00236575">
      <w:pPr>
        <w:pStyle w:val="ListParagraph"/>
        <w:numPr>
          <w:ilvl w:val="0"/>
          <w:numId w:val="1"/>
        </w:numPr>
        <w:rPr>
          <w:sz w:val="36"/>
          <w:szCs w:val="36"/>
        </w:rPr>
      </w:pPr>
      <w:r w:rsidRPr="00006471">
        <w:rPr>
          <w:sz w:val="36"/>
          <w:szCs w:val="36"/>
        </w:rPr>
        <w:t>Why did the coin not go with the card?________________</w:t>
      </w:r>
      <w:r>
        <w:rPr>
          <w:sz w:val="36"/>
          <w:szCs w:val="36"/>
        </w:rPr>
        <w:t>_______________________________</w:t>
      </w:r>
      <w:r w:rsidRPr="00006471">
        <w:rPr>
          <w:sz w:val="36"/>
          <w:szCs w:val="36"/>
        </w:rPr>
        <w:t>______________</w:t>
      </w:r>
      <w:r>
        <w:rPr>
          <w:sz w:val="36"/>
          <w:szCs w:val="36"/>
        </w:rPr>
        <w:t>_____________________________________________________________________________.</w:t>
      </w:r>
    </w:p>
    <w:p w:rsidR="00006471" w:rsidRPr="00006471" w:rsidRDefault="00006471" w:rsidP="00236575">
      <w:pPr>
        <w:pStyle w:val="ListParagraph"/>
        <w:numPr>
          <w:ilvl w:val="0"/>
          <w:numId w:val="1"/>
        </w:numPr>
        <w:rPr>
          <w:sz w:val="36"/>
          <w:szCs w:val="36"/>
        </w:rPr>
      </w:pPr>
      <w:r w:rsidRPr="00006471">
        <w:rPr>
          <w:sz w:val="36"/>
          <w:szCs w:val="36"/>
        </w:rPr>
        <w:t>What happens if you “flick” the card from underneath?__</w:t>
      </w:r>
      <w:r>
        <w:rPr>
          <w:sz w:val="36"/>
          <w:szCs w:val="36"/>
        </w:rPr>
        <w:t>_______________________________</w:t>
      </w:r>
      <w:r w:rsidRPr="00006471">
        <w:rPr>
          <w:sz w:val="36"/>
          <w:szCs w:val="36"/>
        </w:rPr>
        <w:t>______________________________________________________________________________</w:t>
      </w:r>
      <w:r>
        <w:rPr>
          <w:sz w:val="36"/>
          <w:szCs w:val="36"/>
        </w:rPr>
        <w:t>_____________________</w:t>
      </w:r>
      <w:r w:rsidRPr="00006471">
        <w:rPr>
          <w:sz w:val="36"/>
          <w:szCs w:val="36"/>
        </w:rPr>
        <w:t>.</w:t>
      </w:r>
    </w:p>
    <w:p w:rsidR="00006471" w:rsidRPr="00006471" w:rsidRDefault="00006471" w:rsidP="00006471">
      <w:pPr>
        <w:pStyle w:val="ListParagraph"/>
        <w:numPr>
          <w:ilvl w:val="0"/>
          <w:numId w:val="1"/>
        </w:numPr>
        <w:rPr>
          <w:sz w:val="36"/>
          <w:szCs w:val="36"/>
        </w:rPr>
      </w:pPr>
      <w:r w:rsidRPr="00006471">
        <w:rPr>
          <w:sz w:val="36"/>
          <w:szCs w:val="36"/>
        </w:rPr>
        <w:t>What force causes the coin to drop in the cup?_________</w:t>
      </w:r>
      <w:r>
        <w:rPr>
          <w:sz w:val="36"/>
          <w:szCs w:val="36"/>
        </w:rPr>
        <w:t>_______________________________</w:t>
      </w:r>
      <w:r w:rsidRPr="00006471">
        <w:rPr>
          <w:sz w:val="36"/>
          <w:szCs w:val="36"/>
        </w:rPr>
        <w:t>______________________________________________________________________________</w:t>
      </w:r>
      <w:r>
        <w:rPr>
          <w:sz w:val="36"/>
          <w:szCs w:val="36"/>
        </w:rPr>
        <w:t>_____________________</w:t>
      </w:r>
      <w:r w:rsidRPr="00006471">
        <w:rPr>
          <w:sz w:val="36"/>
          <w:szCs w:val="36"/>
        </w:rPr>
        <w:t>.</w:t>
      </w:r>
    </w:p>
    <w:p w:rsidR="00006471" w:rsidRPr="00006471" w:rsidRDefault="00006471" w:rsidP="00006471">
      <w:pPr>
        <w:pStyle w:val="ListParagraph"/>
        <w:numPr>
          <w:ilvl w:val="0"/>
          <w:numId w:val="1"/>
        </w:numPr>
      </w:pPr>
      <w:r w:rsidRPr="00006471">
        <w:rPr>
          <w:sz w:val="36"/>
          <w:szCs w:val="36"/>
        </w:rPr>
        <w:t>Which of Newton’s Laws applies to this activity?________</w:t>
      </w:r>
      <w:r>
        <w:rPr>
          <w:sz w:val="36"/>
          <w:szCs w:val="36"/>
        </w:rPr>
        <w:t>_______________________________</w:t>
      </w:r>
      <w:r w:rsidRPr="00006471">
        <w:rPr>
          <w:sz w:val="36"/>
          <w:szCs w:val="36"/>
        </w:rPr>
        <w:t>______________________________________________________________________________</w:t>
      </w:r>
      <w:r>
        <w:rPr>
          <w:sz w:val="36"/>
          <w:szCs w:val="36"/>
        </w:rPr>
        <w:t>___________________</w:t>
      </w:r>
      <w:r w:rsidRPr="00006471">
        <w:rPr>
          <w:sz w:val="36"/>
          <w:szCs w:val="36"/>
        </w:rPr>
        <w:t>.</w:t>
      </w:r>
    </w:p>
    <w:p w:rsidR="00236575" w:rsidRPr="00006471" w:rsidRDefault="00006471" w:rsidP="00006471">
      <w:pPr>
        <w:pStyle w:val="ListParagraph"/>
        <w:numPr>
          <w:ilvl w:val="0"/>
          <w:numId w:val="1"/>
        </w:numPr>
      </w:pPr>
      <w:r>
        <w:rPr>
          <w:sz w:val="36"/>
          <w:szCs w:val="36"/>
        </w:rPr>
        <w:t>Any other observations or questions? _________________ _______________________________________________________________________________________________.</w:t>
      </w:r>
      <w:r w:rsidR="00236575" w:rsidRPr="00006471">
        <w:rPr>
          <w:b/>
          <w:u w:val="single"/>
        </w:rPr>
        <w:br/>
      </w:r>
    </w:p>
    <w:sectPr w:rsidR="00236575" w:rsidRPr="000064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843C3"/>
    <w:multiLevelType w:val="hybridMultilevel"/>
    <w:tmpl w:val="68C25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6CE"/>
    <w:rsid w:val="00006471"/>
    <w:rsid w:val="00193B0A"/>
    <w:rsid w:val="001B532A"/>
    <w:rsid w:val="00236575"/>
    <w:rsid w:val="00AF266F"/>
    <w:rsid w:val="00B327A2"/>
    <w:rsid w:val="00B936CE"/>
    <w:rsid w:val="00C17861"/>
    <w:rsid w:val="00E37A41"/>
    <w:rsid w:val="00F36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36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36CE"/>
    <w:rPr>
      <w:rFonts w:ascii="Tahoma" w:hAnsi="Tahoma" w:cs="Tahoma"/>
      <w:sz w:val="16"/>
      <w:szCs w:val="16"/>
    </w:rPr>
  </w:style>
  <w:style w:type="character" w:styleId="Hyperlink">
    <w:name w:val="Hyperlink"/>
    <w:basedOn w:val="DefaultParagraphFont"/>
    <w:uiPriority w:val="99"/>
    <w:unhideWhenUsed/>
    <w:rsid w:val="00AF266F"/>
    <w:rPr>
      <w:color w:val="0000FF" w:themeColor="hyperlink"/>
      <w:u w:val="single"/>
    </w:rPr>
  </w:style>
  <w:style w:type="paragraph" w:styleId="ListParagraph">
    <w:name w:val="List Paragraph"/>
    <w:basedOn w:val="Normal"/>
    <w:uiPriority w:val="34"/>
    <w:qFormat/>
    <w:rsid w:val="002365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36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36CE"/>
    <w:rPr>
      <w:rFonts w:ascii="Tahoma" w:hAnsi="Tahoma" w:cs="Tahoma"/>
      <w:sz w:val="16"/>
      <w:szCs w:val="16"/>
    </w:rPr>
  </w:style>
  <w:style w:type="character" w:styleId="Hyperlink">
    <w:name w:val="Hyperlink"/>
    <w:basedOn w:val="DefaultParagraphFont"/>
    <w:uiPriority w:val="99"/>
    <w:unhideWhenUsed/>
    <w:rsid w:val="00AF266F"/>
    <w:rPr>
      <w:color w:val="0000FF" w:themeColor="hyperlink"/>
      <w:u w:val="single"/>
    </w:rPr>
  </w:style>
  <w:style w:type="paragraph" w:styleId="ListParagraph">
    <w:name w:val="List Paragraph"/>
    <w:basedOn w:val="Normal"/>
    <w:uiPriority w:val="34"/>
    <w:qFormat/>
    <w:rsid w:val="002365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evespanglerscience.com/experiment/the-coin-drop-sick-science" TargetMode="External"/><Relationship Id="rId3" Type="http://schemas.openxmlformats.org/officeDocument/2006/relationships/styles" Target="styles.xml"/><Relationship Id="rId7" Type="http://schemas.openxmlformats.org/officeDocument/2006/relationships/hyperlink" Target="http://www.physicsclassroom.com/Class/newtlaws/u2l1a.cf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B2EEA-A95F-4716-9344-B3E200A90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Jamee Coode</dc:creator>
  <cp:lastModifiedBy>Jamee Coode</cp:lastModifiedBy>
  <cp:revision>2</cp:revision>
  <dcterms:created xsi:type="dcterms:W3CDTF">2012-01-22T17:23:00Z</dcterms:created>
  <dcterms:modified xsi:type="dcterms:W3CDTF">2012-01-22T21:02:00Z</dcterms:modified>
</cp:coreProperties>
</file>